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TORCH LAKE TOWNSHIP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ANTRIM COUNTY, MICHIGAN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DRAFT MINUTES OF SPECIAL BOARD MEETING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APRIL 11,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COMMUNITY SERVICES BUILDING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TORCH LAKE TOWNSHIP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Present:  Martel, Schultz, Amos and Windiate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Absent:  Goossen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Audience:  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PURPOSE OF THE SPECIAL MEETING IS TO ADDRESS AGENDA ITEMS 2 AND 3 ONLY.  OTHER ITEMS WHICH WOULD NORMALLY COME BEFORE A REGULAR MEETING OF THE BOARD WILL ONLY BE ACTED UPON IF THE FULL BOARD IS PRESENT AND THERE IS A NEED FOR URGENCY.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Meeting convened at 9:20 AM.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Pay Schedule:  An updated Pay Schedule is presented which includes the salaries for Clerk, Supervisor, Trustees and Treasurer approved at the Annual Meeting April 1, 2015. 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Windiate to approve the Pay Schedule dated April 11, 2015, as amended, was seconded and passed 4-0.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Recommendation to Hire Allen Davidson for Grounds and Maintenance:  After brief discussion, the Motion by Schultz to hire Allen Davidson for grounds and maintenance work, pending standard background checks, was seconded and passed 4-0.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Board Comments:  The Clerk reminded voters of the election on May 5, 2015.  Polls open at 7:00 AM and close at 8:00 PM.  Martel mentioned some of the changes in the new FOIA act, which allows a FOIA requestor of a Website to retrieve things like Minutes, reports, etc. but not emails.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With no further business the meeting was adjourned at 9:34 AM.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These Minutes are respectfully submitted and are subject to approval at the next regularly scheduled meeting.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Kathy S. Windiate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Township Clerk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